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6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权力编码</w:t>
            </w:r>
          </w:p>
        </w:tc>
        <w:tc>
          <w:tcPr>
            <w:tcW w:w="69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权力名称</w:t>
            </w:r>
          </w:p>
        </w:tc>
        <w:tc>
          <w:tcPr>
            <w:tcW w:w="6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bookmarkStart w:id="0" w:name="_GoBack"/>
            <w:r>
              <w:rPr>
                <w:rFonts w:hint="eastAsia" w:ascii="仿宋_GB2312" w:eastAsia="仿宋_GB2312"/>
                <w:sz w:val="24"/>
              </w:rPr>
              <w:t>金融机构场所、金库、自助银行、银行自助设备安全防范建设方案审批和工程验收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实施主体</w:t>
            </w:r>
          </w:p>
        </w:tc>
        <w:tc>
          <w:tcPr>
            <w:tcW w:w="6914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随州市公安局（法定）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2、随州市公安局治安支队（委托）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权力依据</w:t>
            </w:r>
          </w:p>
        </w:tc>
        <w:tc>
          <w:tcPr>
            <w:tcW w:w="6914" w:type="dxa"/>
            <w:vAlign w:val="center"/>
          </w:tcPr>
          <w:p>
            <w:pPr>
              <w:spacing w:line="320" w:lineRule="exact"/>
              <w:ind w:firstLine="482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《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金融机构营业场所和金库安全防范设施建设许可实施办法</w:t>
            </w:r>
            <w:r>
              <w:rPr>
                <w:rFonts w:hint="eastAsia" w:ascii="仿宋_GB2312" w:eastAsia="仿宋_GB2312"/>
                <w:b/>
                <w:sz w:val="24"/>
              </w:rPr>
              <w:t>》</w:t>
            </w:r>
            <w:r>
              <w:rPr>
                <w:rFonts w:hint="eastAsia" w:ascii="仿宋_GB2312" w:eastAsia="仿宋_GB2312"/>
                <w:sz w:val="24"/>
              </w:rPr>
              <w:t>第4条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金融机构营业场所、金库安全防范设施建设方案审批和工程验收实行“属地管理、分级审批”的原则，由县级以上人民政府公安机关负责实施。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三定方案</w:t>
            </w:r>
          </w:p>
        </w:tc>
        <w:tc>
          <w:tcPr>
            <w:tcW w:w="6914" w:type="dxa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随政办发〔2010〕60号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收费依据及标准</w:t>
            </w:r>
          </w:p>
        </w:tc>
        <w:tc>
          <w:tcPr>
            <w:tcW w:w="691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许可条件</w:t>
            </w:r>
          </w:p>
        </w:tc>
        <w:tc>
          <w:tcPr>
            <w:tcW w:w="6914" w:type="dxa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1、符合《银行营业场所风险等级和防护级别的规定》（GA38-2004）、《银行金库》（JR/T0003-2000）、</w:t>
            </w:r>
            <w:r>
              <w:rPr>
                <w:rFonts w:hint="eastAsia" w:ascii="仿宋_GB2312" w:hAnsi="宋体" w:eastAsia="仿宋_GB2312"/>
                <w:sz w:val="24"/>
              </w:rPr>
              <w:t>银行自助设备、自助银行安全防范的规定；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2、《安全技术规范》（GB50348-2004）、《安全工程程序与要求》（GA/T75）规定标准。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许可期限</w:t>
            </w:r>
          </w:p>
        </w:tc>
        <w:tc>
          <w:tcPr>
            <w:tcW w:w="69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法定期限：方案审批20天，工程验收20天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承诺期限：方案审批10天，工程验收10天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需提交的材料</w:t>
            </w:r>
          </w:p>
        </w:tc>
        <w:tc>
          <w:tcPr>
            <w:tcW w:w="6914" w:type="dxa"/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一）金融监管机构和金融机构上级主管部门有关金融机构营业场所、金库、自助银行、银行自助设备建设的批准文件；（二）安全防范设施建设工程设计方案或者任务书；（三）技防设施安装平面图、管线敷设图、监控室布置图、物防设施设计结构图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四）安全防范工程设计施工单位营业执照和相关资质证明；（五）安全产品检验报告、国家强制性产品认证证书或者安全技术产品生产登记批准书；（六）金库、保管箱库设计、施工人员身份证件复印件及其所从事工种的说明；（七）运钞车停靠位置和营业场所、金库周边环境平面图；（八）房产租赁或者产权合同复印件和租赁双方签订的安全协议书复印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部门处理意见</w:t>
            </w:r>
          </w:p>
        </w:tc>
        <w:tc>
          <w:tcPr>
            <w:tcW w:w="69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保留规范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承办机构及联系电话</w:t>
            </w:r>
          </w:p>
        </w:tc>
        <w:tc>
          <w:tcPr>
            <w:tcW w:w="691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行政服务中心公安局窗口，3592029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市政府法制办审查意见</w:t>
            </w:r>
          </w:p>
        </w:tc>
        <w:tc>
          <w:tcPr>
            <w:tcW w:w="6914" w:type="dxa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救济途径（复议、诉讼）</w:t>
            </w:r>
          </w:p>
        </w:tc>
        <w:tc>
          <w:tcPr>
            <w:tcW w:w="6914" w:type="dxa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自知道具体行政行为之日起60日内向随州市人民政府或省公安厅申请行政复议，或三个月内向人民法院提请诉讼。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D30250"/>
    <w:multiLevelType w:val="multilevel"/>
    <w:tmpl w:val="45D30250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8C2"/>
    <w:rsid w:val="008878C2"/>
    <w:rsid w:val="00F92F83"/>
    <w:rsid w:val="56F8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710</Words>
  <Characters>761</Characters>
  <Lines>5</Lines>
  <Paragraphs>1</Paragraphs>
  <TotalTime>1</TotalTime>
  <ScaleCrop>false</ScaleCrop>
  <LinksUpToDate>false</LinksUpToDate>
  <CharactersWithSpaces>769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2020-11-18T01:34:00Z</dcterms:created>
  <dc:creator>dreamsummit</dc:creator>
  <cp:lastModifiedBy>Administrator</cp:lastModifiedBy>
  <dcterms:modified xsi:type="dcterms:W3CDTF">2024-06-05T03:27:46Z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8AB48A11F4944B2CBB834DF5DC0A1307_13</vt:lpwstr>
  </property>
</Properties>
</file>