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2"/>
        <w:gridCol w:w="6908"/>
      </w:tblGrid>
      <w:tr w:rsidR="0070726B" w:rsidTr="00307DDF">
        <w:trPr>
          <w:trHeight w:val="616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权力编码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</w:tr>
      <w:tr w:rsidR="0070726B" w:rsidTr="00307DDF">
        <w:trPr>
          <w:trHeight w:val="766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权力名称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民爆物品从业人员资格审批</w:t>
            </w:r>
          </w:p>
        </w:tc>
      </w:tr>
      <w:tr w:rsidR="0070726B" w:rsidTr="00307DDF"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实施主体</w:t>
            </w:r>
          </w:p>
        </w:tc>
        <w:tc>
          <w:tcPr>
            <w:tcW w:w="7201" w:type="dxa"/>
            <w:vAlign w:val="center"/>
          </w:tcPr>
          <w:p w:rsidR="0070726B" w:rsidRDefault="0070726B" w:rsidP="0070726B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随州</w:t>
            </w:r>
            <w:r w:rsidRPr="007646B7">
              <w:rPr>
                <w:rFonts w:ascii="仿宋_GB2312" w:eastAsia="仿宋_GB2312" w:hint="eastAsia"/>
                <w:sz w:val="24"/>
              </w:rPr>
              <w:t>市公安局</w:t>
            </w:r>
            <w:r>
              <w:rPr>
                <w:rFonts w:ascii="仿宋_GB2312" w:eastAsia="仿宋_GB2312" w:hint="eastAsia"/>
                <w:sz w:val="24"/>
              </w:rPr>
              <w:t>（法定）</w:t>
            </w:r>
          </w:p>
          <w:p w:rsidR="0070726B" w:rsidRPr="007646B7" w:rsidRDefault="0070726B" w:rsidP="00307DD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2、随州市公安局治安支队（委托）</w:t>
            </w:r>
          </w:p>
        </w:tc>
      </w:tr>
      <w:tr w:rsidR="0070726B" w:rsidTr="00307DDF">
        <w:trPr>
          <w:trHeight w:val="1597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权力依据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spacing w:line="3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B24FB3">
              <w:rPr>
                <w:rFonts w:ascii="仿宋_GB2312" w:eastAsia="仿宋_GB2312" w:hint="eastAsia"/>
                <w:b/>
                <w:sz w:val="24"/>
              </w:rPr>
              <w:t>《民用爆炸物品安全管理条例》</w:t>
            </w:r>
            <w:r w:rsidRPr="006B1D69">
              <w:rPr>
                <w:rFonts w:ascii="仿宋_GB2312" w:eastAsia="仿宋_GB2312" w:hint="eastAsia"/>
                <w:sz w:val="24"/>
              </w:rPr>
              <w:t>第三十三条：爆破作业人员应当经设区的市级人民政府公安机关考核合格，取得《爆破作业人员许可证》后，方可从事爆破作业。</w:t>
            </w:r>
          </w:p>
        </w:tc>
      </w:tr>
      <w:tr w:rsidR="0070726B" w:rsidTr="00307DDF">
        <w:trPr>
          <w:trHeight w:val="1100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三定方案</w:t>
            </w:r>
          </w:p>
        </w:tc>
        <w:tc>
          <w:tcPr>
            <w:tcW w:w="7201" w:type="dxa"/>
            <w:vAlign w:val="center"/>
          </w:tcPr>
          <w:p w:rsidR="0070726B" w:rsidRPr="003D3E43" w:rsidRDefault="0070726B" w:rsidP="00307DDF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随政办发〔2010〕60号</w:t>
            </w:r>
          </w:p>
        </w:tc>
      </w:tr>
      <w:tr w:rsidR="0070726B" w:rsidTr="00307DDF">
        <w:trPr>
          <w:trHeight w:val="757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收费依据及标准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不收费</w:t>
            </w:r>
          </w:p>
        </w:tc>
      </w:tr>
      <w:tr w:rsidR="0070726B" w:rsidTr="00307DDF">
        <w:trPr>
          <w:trHeight w:val="1712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许可条件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无民事行为能力人、限制民事行为能力人或者曾因犯罪受过刑事处罚的人，不得从事民用爆炸物品的生产、销售、购买、运输和爆破作业。</w:t>
            </w:r>
          </w:p>
        </w:tc>
      </w:tr>
      <w:tr w:rsidR="0070726B" w:rsidTr="00307DDF"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许可期限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法定期限：7天</w:t>
            </w:r>
          </w:p>
          <w:p w:rsidR="0070726B" w:rsidRPr="006B1D69" w:rsidRDefault="0070726B" w:rsidP="00307DD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承诺期限：7天</w:t>
            </w:r>
          </w:p>
        </w:tc>
      </w:tr>
      <w:tr w:rsidR="0070726B" w:rsidTr="00307DDF"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需提交的材料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1、申请审批表；</w:t>
            </w:r>
          </w:p>
          <w:p w:rsidR="0070726B" w:rsidRPr="006B1D69" w:rsidRDefault="0070726B" w:rsidP="00307DDF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2、申请人有无犯罪记录证明；</w:t>
            </w:r>
          </w:p>
          <w:p w:rsidR="0070726B" w:rsidRPr="006B1D69" w:rsidRDefault="0070726B" w:rsidP="00307DDF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3、单位出具技术培训证明；</w:t>
            </w:r>
          </w:p>
          <w:p w:rsidR="0070726B" w:rsidRPr="006B1D69" w:rsidRDefault="0070726B" w:rsidP="00307DDF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4、考核成绩。</w:t>
            </w:r>
          </w:p>
        </w:tc>
      </w:tr>
      <w:tr w:rsidR="0070726B" w:rsidTr="00307DDF">
        <w:trPr>
          <w:trHeight w:val="612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部门处理意见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hint="eastAsia"/>
                <w:sz w:val="24"/>
              </w:rPr>
            </w:pPr>
            <w:r w:rsidRPr="006B1D69">
              <w:rPr>
                <w:rFonts w:ascii="仿宋_GB2312" w:eastAsia="仿宋_GB2312" w:hint="eastAsia"/>
                <w:sz w:val="24"/>
              </w:rPr>
              <w:t>保留规范</w:t>
            </w:r>
          </w:p>
        </w:tc>
      </w:tr>
      <w:tr w:rsidR="0070726B" w:rsidTr="00307DDF">
        <w:trPr>
          <w:trHeight w:val="619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承办机构及联系电话</w:t>
            </w:r>
          </w:p>
        </w:tc>
        <w:tc>
          <w:tcPr>
            <w:tcW w:w="7201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行政服务中心公安局窗口</w:t>
            </w:r>
            <w:r w:rsidRPr="006B1D69"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3592029</w:t>
            </w:r>
          </w:p>
        </w:tc>
      </w:tr>
      <w:tr w:rsidR="0070726B" w:rsidTr="00307DDF">
        <w:trPr>
          <w:trHeight w:val="769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市政府法制办审查意见</w:t>
            </w:r>
          </w:p>
        </w:tc>
        <w:tc>
          <w:tcPr>
            <w:tcW w:w="7201" w:type="dxa"/>
          </w:tcPr>
          <w:p w:rsidR="0070726B" w:rsidRPr="006B1D69" w:rsidRDefault="0070726B" w:rsidP="00307DDF">
            <w:pPr>
              <w:rPr>
                <w:sz w:val="24"/>
              </w:rPr>
            </w:pPr>
          </w:p>
        </w:tc>
      </w:tr>
      <w:tr w:rsidR="0070726B" w:rsidTr="00307DDF">
        <w:trPr>
          <w:trHeight w:val="1243"/>
        </w:trPr>
        <w:tc>
          <w:tcPr>
            <w:tcW w:w="1985" w:type="dxa"/>
            <w:vAlign w:val="center"/>
          </w:tcPr>
          <w:p w:rsidR="0070726B" w:rsidRPr="006B1D69" w:rsidRDefault="0070726B" w:rsidP="00307DD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B1D69">
              <w:rPr>
                <w:rFonts w:ascii="楷体_GB2312" w:eastAsia="楷体_GB2312" w:hint="eastAsia"/>
                <w:sz w:val="24"/>
              </w:rPr>
              <w:t>救济途径（复议、诉讼）</w:t>
            </w:r>
          </w:p>
        </w:tc>
        <w:tc>
          <w:tcPr>
            <w:tcW w:w="7201" w:type="dxa"/>
          </w:tcPr>
          <w:p w:rsidR="0070726B" w:rsidRPr="003D3E43" w:rsidRDefault="0070726B" w:rsidP="00307DDF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自知道具体行政行为之日起60日内向随州市人民政府或省公安厅申请行政复议，或三个月内向人民法院提请诉讼。</w:t>
            </w:r>
          </w:p>
        </w:tc>
      </w:tr>
    </w:tbl>
    <w:p w:rsidR="00F92F83" w:rsidRDefault="00F92F83"/>
    <w:sectPr w:rsidR="00F92F83" w:rsidSect="00F9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36FB"/>
    <w:multiLevelType w:val="hybridMultilevel"/>
    <w:tmpl w:val="B688FD10"/>
    <w:lvl w:ilvl="0" w:tplc="9A16BB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26B"/>
    <w:rsid w:val="0070726B"/>
    <w:rsid w:val="00F9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2020-11-18T01:30:00Z</dcterms:created>
  <dcterms:modified xsi:type="dcterms:W3CDTF">2020-11-18T01:31:00Z</dcterms:modified>
</cp:coreProperties>
</file>