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3977"/>
        <w:gridCol w:w="1920"/>
        <w:gridCol w:w="1495"/>
      </w:tblGrid>
      <w:tr w:rsidR="00D00044" w:rsidTr="00307DDF">
        <w:trPr>
          <w:trHeight w:hRule="exact" w:val="478"/>
          <w:jc w:val="center"/>
        </w:trPr>
        <w:tc>
          <w:tcPr>
            <w:tcW w:w="1964" w:type="dxa"/>
            <w:tcBorders>
              <w:top w:val="single" w:sz="4" w:space="0" w:color="auto"/>
              <w:left w:val="single" w:sz="4" w:space="0" w:color="auto"/>
              <w:bottom w:val="single" w:sz="4" w:space="0" w:color="auto"/>
              <w:right w:val="single" w:sz="4" w:space="0" w:color="auto"/>
            </w:tcBorders>
            <w:vAlign w:val="center"/>
          </w:tcPr>
          <w:p w:rsidR="00D00044" w:rsidRPr="00C926C1" w:rsidRDefault="00D00044" w:rsidP="00307DDF">
            <w:pPr>
              <w:jc w:val="center"/>
              <w:rPr>
                <w:rFonts w:ascii="楷体_GB2312" w:eastAsia="楷体_GB2312" w:hint="eastAsia"/>
                <w:sz w:val="24"/>
                <w:szCs w:val="24"/>
              </w:rPr>
            </w:pPr>
            <w:r w:rsidRPr="00C926C1">
              <w:rPr>
                <w:rFonts w:ascii="楷体_GB2312" w:eastAsia="楷体_GB2312" w:hint="eastAsia"/>
                <w:sz w:val="24"/>
                <w:szCs w:val="24"/>
              </w:rPr>
              <w:t>权力编码</w:t>
            </w:r>
          </w:p>
        </w:tc>
        <w:tc>
          <w:tcPr>
            <w:tcW w:w="7392" w:type="dxa"/>
            <w:gridSpan w:val="3"/>
            <w:tcBorders>
              <w:top w:val="single" w:sz="4" w:space="0" w:color="auto"/>
              <w:left w:val="single" w:sz="4" w:space="0" w:color="auto"/>
              <w:bottom w:val="single" w:sz="4" w:space="0" w:color="auto"/>
              <w:right w:val="single" w:sz="4" w:space="0" w:color="auto"/>
            </w:tcBorders>
            <w:vAlign w:val="center"/>
          </w:tcPr>
          <w:p w:rsidR="00D00044" w:rsidRPr="009425CB" w:rsidRDefault="00D00044" w:rsidP="00307DDF">
            <w:pPr>
              <w:jc w:val="center"/>
              <w:rPr>
                <w:rFonts w:ascii="仿宋_GB2312" w:eastAsia="仿宋_GB2312" w:hint="eastAsia"/>
                <w:sz w:val="24"/>
                <w:szCs w:val="24"/>
              </w:rPr>
            </w:pPr>
            <w:r>
              <w:rPr>
                <w:rFonts w:eastAsia="仿宋_GB2312" w:hint="eastAsia"/>
                <w:sz w:val="24"/>
              </w:rPr>
              <w:t>3</w:t>
            </w:r>
          </w:p>
        </w:tc>
      </w:tr>
      <w:tr w:rsidR="00D00044" w:rsidTr="00307DDF">
        <w:trPr>
          <w:trHeight w:hRule="exact" w:val="459"/>
          <w:jc w:val="center"/>
        </w:trPr>
        <w:tc>
          <w:tcPr>
            <w:tcW w:w="1964" w:type="dxa"/>
            <w:tcBorders>
              <w:top w:val="single" w:sz="4" w:space="0" w:color="auto"/>
              <w:left w:val="single" w:sz="4" w:space="0" w:color="auto"/>
              <w:bottom w:val="single" w:sz="4" w:space="0" w:color="auto"/>
              <w:right w:val="single" w:sz="4" w:space="0" w:color="auto"/>
            </w:tcBorders>
            <w:vAlign w:val="center"/>
          </w:tcPr>
          <w:p w:rsidR="00D00044" w:rsidRPr="00C926C1" w:rsidRDefault="00D00044" w:rsidP="00307DDF">
            <w:pPr>
              <w:jc w:val="center"/>
              <w:rPr>
                <w:rFonts w:ascii="楷体_GB2312" w:eastAsia="楷体_GB2312" w:hint="eastAsia"/>
                <w:sz w:val="24"/>
                <w:szCs w:val="24"/>
              </w:rPr>
            </w:pPr>
            <w:r w:rsidRPr="00C926C1">
              <w:rPr>
                <w:rFonts w:ascii="楷体_GB2312" w:eastAsia="楷体_GB2312" w:hint="eastAsia"/>
                <w:sz w:val="24"/>
                <w:szCs w:val="24"/>
              </w:rPr>
              <w:t>权力名称</w:t>
            </w:r>
          </w:p>
        </w:tc>
        <w:tc>
          <w:tcPr>
            <w:tcW w:w="7392" w:type="dxa"/>
            <w:gridSpan w:val="3"/>
            <w:tcBorders>
              <w:top w:val="single" w:sz="4" w:space="0" w:color="auto"/>
              <w:left w:val="single" w:sz="4" w:space="0" w:color="auto"/>
              <w:bottom w:val="single" w:sz="4" w:space="0" w:color="auto"/>
              <w:right w:val="single" w:sz="4" w:space="0" w:color="auto"/>
            </w:tcBorders>
            <w:vAlign w:val="center"/>
          </w:tcPr>
          <w:p w:rsidR="00D00044" w:rsidRPr="009425CB" w:rsidRDefault="00D00044" w:rsidP="00307DDF">
            <w:pPr>
              <w:jc w:val="center"/>
              <w:rPr>
                <w:rFonts w:ascii="仿宋_GB2312" w:eastAsia="仿宋_GB2312"/>
                <w:sz w:val="24"/>
                <w:szCs w:val="24"/>
              </w:rPr>
            </w:pPr>
            <w:r w:rsidRPr="009425CB">
              <w:rPr>
                <w:rFonts w:ascii="仿宋_GB2312" w:eastAsia="仿宋_GB2312" w:hint="eastAsia"/>
                <w:sz w:val="24"/>
              </w:rPr>
              <w:t>跨市省剧毒化学品公路运输通行证的许可</w:t>
            </w:r>
          </w:p>
        </w:tc>
      </w:tr>
      <w:tr w:rsidR="00D00044" w:rsidTr="00307DDF">
        <w:trPr>
          <w:trHeight w:hRule="exact" w:val="680"/>
          <w:jc w:val="center"/>
        </w:trPr>
        <w:tc>
          <w:tcPr>
            <w:tcW w:w="1964" w:type="dxa"/>
            <w:tcBorders>
              <w:top w:val="single" w:sz="4" w:space="0" w:color="auto"/>
              <w:left w:val="single" w:sz="4" w:space="0" w:color="auto"/>
              <w:bottom w:val="single" w:sz="4" w:space="0" w:color="auto"/>
              <w:right w:val="single" w:sz="4" w:space="0" w:color="auto"/>
            </w:tcBorders>
            <w:vAlign w:val="center"/>
          </w:tcPr>
          <w:p w:rsidR="00D00044" w:rsidRPr="00C926C1" w:rsidRDefault="00D00044" w:rsidP="00307DDF">
            <w:pPr>
              <w:jc w:val="center"/>
              <w:rPr>
                <w:rFonts w:ascii="楷体_GB2312" w:eastAsia="楷体_GB2312" w:hint="eastAsia"/>
                <w:sz w:val="24"/>
                <w:szCs w:val="24"/>
              </w:rPr>
            </w:pPr>
            <w:r w:rsidRPr="00C926C1">
              <w:rPr>
                <w:rFonts w:ascii="楷体_GB2312" w:eastAsia="楷体_GB2312" w:hint="eastAsia"/>
                <w:sz w:val="24"/>
                <w:szCs w:val="24"/>
              </w:rPr>
              <w:t>实施主体</w:t>
            </w:r>
          </w:p>
        </w:tc>
        <w:tc>
          <w:tcPr>
            <w:tcW w:w="7392" w:type="dxa"/>
            <w:gridSpan w:val="3"/>
            <w:tcBorders>
              <w:top w:val="single" w:sz="4" w:space="0" w:color="auto"/>
              <w:left w:val="single" w:sz="4" w:space="0" w:color="auto"/>
              <w:bottom w:val="single" w:sz="4" w:space="0" w:color="auto"/>
              <w:right w:val="single" w:sz="4" w:space="0" w:color="auto"/>
            </w:tcBorders>
            <w:vAlign w:val="center"/>
          </w:tcPr>
          <w:p w:rsidR="00D00044" w:rsidRDefault="00D00044" w:rsidP="00307DDF">
            <w:pPr>
              <w:ind w:firstLineChars="469" w:firstLine="1126"/>
              <w:rPr>
                <w:rFonts w:ascii="仿宋_GB2312" w:eastAsia="仿宋_GB2312"/>
                <w:sz w:val="24"/>
                <w:szCs w:val="24"/>
              </w:rPr>
            </w:pPr>
            <w:r>
              <w:rPr>
                <w:rFonts w:ascii="仿宋_GB2312" w:eastAsia="仿宋_GB2312" w:hint="eastAsia"/>
                <w:sz w:val="24"/>
              </w:rPr>
              <w:t>1、随州市公安局（法定）；</w:t>
            </w:r>
          </w:p>
          <w:p w:rsidR="00D00044" w:rsidRDefault="00D00044" w:rsidP="00307DDF">
            <w:pPr>
              <w:ind w:firstLineChars="469" w:firstLine="1126"/>
              <w:rPr>
                <w:rFonts w:ascii="仿宋_GB2312" w:eastAsia="仿宋_GB2312"/>
                <w:sz w:val="24"/>
                <w:szCs w:val="24"/>
              </w:rPr>
            </w:pPr>
            <w:r>
              <w:rPr>
                <w:rFonts w:ascii="仿宋_GB2312" w:eastAsia="仿宋_GB2312" w:hint="eastAsia"/>
                <w:sz w:val="24"/>
              </w:rPr>
              <w:t>2、随州市公安局交通警察支队（委托）。</w:t>
            </w:r>
          </w:p>
        </w:tc>
      </w:tr>
      <w:tr w:rsidR="00D00044" w:rsidTr="00307DDF">
        <w:trPr>
          <w:trHeight w:val="3030"/>
          <w:jc w:val="center"/>
        </w:trPr>
        <w:tc>
          <w:tcPr>
            <w:tcW w:w="1964" w:type="dxa"/>
            <w:tcBorders>
              <w:top w:val="single" w:sz="4" w:space="0" w:color="auto"/>
              <w:left w:val="single" w:sz="4" w:space="0" w:color="auto"/>
              <w:bottom w:val="single" w:sz="4" w:space="0" w:color="auto"/>
              <w:right w:val="single" w:sz="4" w:space="0" w:color="auto"/>
            </w:tcBorders>
            <w:vAlign w:val="center"/>
          </w:tcPr>
          <w:p w:rsidR="00D00044" w:rsidRPr="00C926C1" w:rsidRDefault="00D00044" w:rsidP="00307DDF">
            <w:pPr>
              <w:jc w:val="center"/>
              <w:rPr>
                <w:rFonts w:ascii="楷体_GB2312" w:eastAsia="楷体_GB2312" w:hint="eastAsia"/>
                <w:sz w:val="24"/>
                <w:szCs w:val="24"/>
              </w:rPr>
            </w:pPr>
            <w:r w:rsidRPr="00C926C1">
              <w:rPr>
                <w:rFonts w:ascii="楷体_GB2312" w:eastAsia="楷体_GB2312" w:hint="eastAsia"/>
                <w:sz w:val="24"/>
                <w:szCs w:val="24"/>
              </w:rPr>
              <w:t>权力依据</w:t>
            </w:r>
          </w:p>
        </w:tc>
        <w:tc>
          <w:tcPr>
            <w:tcW w:w="7392" w:type="dxa"/>
            <w:gridSpan w:val="3"/>
            <w:tcBorders>
              <w:top w:val="single" w:sz="4" w:space="0" w:color="auto"/>
              <w:left w:val="single" w:sz="4" w:space="0" w:color="auto"/>
              <w:bottom w:val="single" w:sz="4" w:space="0" w:color="auto"/>
              <w:right w:val="single" w:sz="4" w:space="0" w:color="auto"/>
            </w:tcBorders>
            <w:vAlign w:val="center"/>
          </w:tcPr>
          <w:p w:rsidR="00D00044" w:rsidRPr="00481851" w:rsidRDefault="00D00044" w:rsidP="00307DDF">
            <w:pPr>
              <w:ind w:firstLineChars="196" w:firstLine="470"/>
              <w:rPr>
                <w:rFonts w:ascii="仿宋_GB2312" w:eastAsia="仿宋_GB2312" w:hAnsi="宋体" w:cs="宋体" w:hint="eastAsia"/>
                <w:kern w:val="0"/>
                <w:sz w:val="24"/>
                <w:szCs w:val="24"/>
              </w:rPr>
            </w:pPr>
            <w:r w:rsidRPr="00481851">
              <w:rPr>
                <w:rFonts w:ascii="仿宋_GB2312" w:eastAsia="仿宋_GB2312" w:hint="eastAsia"/>
                <w:b/>
                <w:sz w:val="24"/>
                <w:szCs w:val="24"/>
              </w:rPr>
              <w:t>1、《中华人民共和国道路交通安全法》</w:t>
            </w:r>
            <w:r w:rsidRPr="00481851">
              <w:rPr>
                <w:rFonts w:ascii="仿宋_GB2312" w:eastAsia="仿宋_GB2312" w:hAnsi="ˎ̥" w:hint="eastAsia"/>
                <w:sz w:val="24"/>
                <w:szCs w:val="24"/>
              </w:rPr>
              <w:t>第48条第3款</w:t>
            </w:r>
            <w:r w:rsidRPr="00481851">
              <w:rPr>
                <w:rFonts w:ascii="仿宋_GB2312" w:eastAsia="仿宋_GB2312" w:hAnsi="Arial" w:cs="Arial" w:hint="eastAsia"/>
                <w:sz w:val="24"/>
                <w:szCs w:val="24"/>
              </w:rPr>
              <w:t>：</w:t>
            </w:r>
            <w:r w:rsidRPr="00481851">
              <w:rPr>
                <w:rFonts w:ascii="仿宋_GB2312" w:eastAsia="仿宋_GB2312" w:hAnsi="宋体" w:cs="宋体" w:hint="eastAsia"/>
                <w:kern w:val="0"/>
                <w:sz w:val="24"/>
                <w:szCs w:val="24"/>
              </w:rPr>
              <w:t>机动车载运爆炸物品、易燃易爆化学物品以及剧毒、放射性等危险物品，应当经公安机关批准后，按指定的时间、路线、速度行驶，悬挂警示标志并采取必要的安全措施。</w:t>
            </w:r>
          </w:p>
          <w:p w:rsidR="00D00044" w:rsidRDefault="00D00044" w:rsidP="00307DDF">
            <w:pPr>
              <w:widowControl/>
              <w:ind w:firstLine="482"/>
              <w:rPr>
                <w:rFonts w:ascii="仿宋_GB2312" w:eastAsia="仿宋_GB2312" w:hAnsi="宋体" w:cs="宋体"/>
                <w:kern w:val="0"/>
                <w:sz w:val="24"/>
                <w:szCs w:val="24"/>
              </w:rPr>
            </w:pPr>
            <w:r w:rsidRPr="00481851">
              <w:rPr>
                <w:rFonts w:ascii="仿宋_GB2312" w:eastAsia="仿宋_GB2312" w:hint="eastAsia"/>
                <w:b/>
                <w:sz w:val="24"/>
                <w:szCs w:val="24"/>
              </w:rPr>
              <w:t>2、</w:t>
            </w:r>
            <w:r w:rsidRPr="00481851">
              <w:rPr>
                <w:rFonts w:ascii="仿宋_GB2312" w:eastAsia="仿宋_GB2312" w:hAnsi="宋体" w:cs="宋体" w:hint="eastAsia"/>
                <w:b/>
                <w:kern w:val="0"/>
                <w:sz w:val="24"/>
                <w:szCs w:val="24"/>
              </w:rPr>
              <w:t>《剧毒化学品购买和公路运输许可证件管理办法》</w:t>
            </w:r>
            <w:r w:rsidRPr="00481851">
              <w:rPr>
                <w:rFonts w:ascii="仿宋_GB2312" w:eastAsia="仿宋_GB2312" w:hAnsi="宋体" w:cs="宋体" w:hint="eastAsia"/>
                <w:kern w:val="0"/>
                <w:sz w:val="24"/>
                <w:szCs w:val="24"/>
              </w:rPr>
              <w:t>第十条：对证明文件真实有效，运输单位、运输车辆、驾驶人和押运人员符合规定，通行路线和时间对公共安全不构成威胁的，报本级公安机关负责人批准签发《剧毒化学品公路运输通行证》，每次运输一车一证，有效期不超过十五天。</w:t>
            </w:r>
          </w:p>
        </w:tc>
      </w:tr>
      <w:tr w:rsidR="00D00044" w:rsidTr="00307DDF">
        <w:trPr>
          <w:trHeight w:hRule="exact" w:val="796"/>
          <w:jc w:val="center"/>
        </w:trPr>
        <w:tc>
          <w:tcPr>
            <w:tcW w:w="1964" w:type="dxa"/>
            <w:tcBorders>
              <w:top w:val="single" w:sz="4" w:space="0" w:color="auto"/>
              <w:left w:val="single" w:sz="4" w:space="0" w:color="auto"/>
              <w:bottom w:val="single" w:sz="4" w:space="0" w:color="auto"/>
              <w:right w:val="single" w:sz="4" w:space="0" w:color="auto"/>
            </w:tcBorders>
            <w:vAlign w:val="center"/>
          </w:tcPr>
          <w:p w:rsidR="00D00044" w:rsidRPr="00C926C1" w:rsidRDefault="00D00044" w:rsidP="00307DDF">
            <w:pPr>
              <w:jc w:val="center"/>
              <w:rPr>
                <w:rFonts w:ascii="楷体_GB2312" w:eastAsia="楷体_GB2312" w:hint="eastAsia"/>
                <w:sz w:val="24"/>
                <w:szCs w:val="24"/>
              </w:rPr>
            </w:pPr>
            <w:r w:rsidRPr="00C926C1">
              <w:rPr>
                <w:rFonts w:ascii="楷体_GB2312" w:eastAsia="楷体_GB2312" w:hint="eastAsia"/>
                <w:sz w:val="24"/>
                <w:szCs w:val="24"/>
              </w:rPr>
              <w:t>收费依据</w:t>
            </w:r>
          </w:p>
          <w:p w:rsidR="00D00044" w:rsidRPr="00C926C1" w:rsidRDefault="00D00044" w:rsidP="00307DDF">
            <w:pPr>
              <w:jc w:val="center"/>
              <w:rPr>
                <w:rFonts w:ascii="楷体_GB2312" w:eastAsia="楷体_GB2312" w:hint="eastAsia"/>
                <w:sz w:val="24"/>
                <w:szCs w:val="24"/>
              </w:rPr>
            </w:pPr>
            <w:r w:rsidRPr="00C926C1">
              <w:rPr>
                <w:rFonts w:ascii="楷体_GB2312" w:eastAsia="楷体_GB2312" w:hint="eastAsia"/>
                <w:sz w:val="24"/>
                <w:szCs w:val="24"/>
              </w:rPr>
              <w:t>及标准</w:t>
            </w:r>
          </w:p>
        </w:tc>
        <w:tc>
          <w:tcPr>
            <w:tcW w:w="7392" w:type="dxa"/>
            <w:gridSpan w:val="3"/>
            <w:tcBorders>
              <w:top w:val="single" w:sz="4" w:space="0" w:color="auto"/>
              <w:left w:val="single" w:sz="4" w:space="0" w:color="auto"/>
              <w:bottom w:val="single" w:sz="4" w:space="0" w:color="auto"/>
              <w:right w:val="single" w:sz="4" w:space="0" w:color="auto"/>
            </w:tcBorders>
            <w:vAlign w:val="center"/>
          </w:tcPr>
          <w:p w:rsidR="00D00044" w:rsidRDefault="00D00044" w:rsidP="00307DDF">
            <w:pPr>
              <w:jc w:val="center"/>
              <w:rPr>
                <w:rFonts w:ascii="仿宋_GB2312" w:eastAsia="仿宋_GB2312"/>
                <w:sz w:val="24"/>
                <w:szCs w:val="24"/>
              </w:rPr>
            </w:pPr>
            <w:r>
              <w:rPr>
                <w:rFonts w:ascii="仿宋_GB2312" w:eastAsia="仿宋_GB2312" w:hint="eastAsia"/>
                <w:sz w:val="24"/>
              </w:rPr>
              <w:t>不收费</w:t>
            </w:r>
          </w:p>
        </w:tc>
      </w:tr>
      <w:tr w:rsidR="00D00044" w:rsidTr="00307DDF">
        <w:trPr>
          <w:trHeight w:val="3250"/>
          <w:jc w:val="center"/>
        </w:trPr>
        <w:tc>
          <w:tcPr>
            <w:tcW w:w="1964" w:type="dxa"/>
            <w:tcBorders>
              <w:top w:val="single" w:sz="4" w:space="0" w:color="auto"/>
              <w:left w:val="single" w:sz="4" w:space="0" w:color="auto"/>
              <w:bottom w:val="single" w:sz="4" w:space="0" w:color="auto"/>
              <w:right w:val="single" w:sz="4" w:space="0" w:color="auto"/>
            </w:tcBorders>
            <w:vAlign w:val="center"/>
          </w:tcPr>
          <w:p w:rsidR="00D00044" w:rsidRPr="00C926C1" w:rsidRDefault="00D00044" w:rsidP="00307DDF">
            <w:pPr>
              <w:jc w:val="center"/>
              <w:rPr>
                <w:rFonts w:ascii="楷体_GB2312" w:eastAsia="楷体_GB2312" w:hint="eastAsia"/>
                <w:sz w:val="24"/>
                <w:szCs w:val="24"/>
              </w:rPr>
            </w:pPr>
            <w:r w:rsidRPr="00C926C1">
              <w:rPr>
                <w:rFonts w:ascii="楷体_GB2312" w:eastAsia="楷体_GB2312" w:hint="eastAsia"/>
                <w:sz w:val="24"/>
                <w:szCs w:val="24"/>
              </w:rPr>
              <w:t>许可条件</w:t>
            </w:r>
          </w:p>
        </w:tc>
        <w:tc>
          <w:tcPr>
            <w:tcW w:w="7392" w:type="dxa"/>
            <w:gridSpan w:val="3"/>
            <w:tcBorders>
              <w:top w:val="single" w:sz="4" w:space="0" w:color="auto"/>
              <w:left w:val="single" w:sz="4" w:space="0" w:color="auto"/>
              <w:bottom w:val="single" w:sz="4" w:space="0" w:color="auto"/>
              <w:right w:val="single" w:sz="4" w:space="0" w:color="auto"/>
            </w:tcBorders>
            <w:vAlign w:val="center"/>
          </w:tcPr>
          <w:p w:rsidR="00D00044" w:rsidRDefault="00D00044" w:rsidP="00307DDF">
            <w:pPr>
              <w:snapToGrid w:val="0"/>
              <w:spacing w:before="100" w:beforeAutospacing="1" w:after="100" w:afterAutospacing="1"/>
              <w:ind w:right="-36" w:firstLineChars="200" w:firstLine="480"/>
              <w:rPr>
                <w:rFonts w:ascii="仿宋_GB2312" w:eastAsia="仿宋_GB2312" w:hAnsi="仿宋_GB2312"/>
                <w:sz w:val="24"/>
                <w:szCs w:val="24"/>
              </w:rPr>
            </w:pPr>
            <w:r>
              <w:rPr>
                <w:rFonts w:ascii="仿宋_GB2312" w:eastAsia="仿宋_GB2312" w:hAnsi="仿宋_GB2312" w:hint="eastAsia"/>
                <w:sz w:val="24"/>
              </w:rPr>
              <w:t>1、托运人取得《剧毒化学品购买凭证》或《剧毒化学品准购证》；2、承运单位具有从事危险货物道路运输的经营许可证，运输进出口剧毒化学品的，还应具有危险化学品进口或者出口证明；3、运输车辆具有从事危险货物道路运输的道路运输证；无私自加装罐体、小车大罐等非法改装行为；机动车安全技术检验有效期符合法定期限且车辆轮胎花纹深度符合要求；安装了符合规定的安全标示牌；配备了交通安全主管部门规定防护装备和应急处置器材；4、驾驶人和押运人员具有从事危险货物道路运输的上岗资格证；驾驶人在上一个记分周期内违法记分未满十二分或无两次以上驾驶剧毒化学品运输车辆超载、超速记录。</w:t>
            </w:r>
          </w:p>
        </w:tc>
      </w:tr>
      <w:tr w:rsidR="00D00044" w:rsidTr="00D00044">
        <w:trPr>
          <w:trHeight w:hRule="exact" w:val="1459"/>
          <w:jc w:val="center"/>
        </w:trPr>
        <w:tc>
          <w:tcPr>
            <w:tcW w:w="1964" w:type="dxa"/>
            <w:tcBorders>
              <w:top w:val="single" w:sz="4" w:space="0" w:color="auto"/>
              <w:left w:val="single" w:sz="4" w:space="0" w:color="auto"/>
              <w:bottom w:val="single" w:sz="4" w:space="0" w:color="auto"/>
              <w:right w:val="single" w:sz="4" w:space="0" w:color="auto"/>
            </w:tcBorders>
            <w:vAlign w:val="center"/>
          </w:tcPr>
          <w:p w:rsidR="00D00044" w:rsidRPr="00C926C1" w:rsidRDefault="00D00044" w:rsidP="00307DDF">
            <w:pPr>
              <w:jc w:val="center"/>
              <w:rPr>
                <w:rFonts w:ascii="楷体_GB2312" w:eastAsia="楷体_GB2312" w:hint="eastAsia"/>
                <w:sz w:val="24"/>
                <w:szCs w:val="24"/>
              </w:rPr>
            </w:pPr>
            <w:r w:rsidRPr="00C926C1">
              <w:rPr>
                <w:rFonts w:ascii="楷体_GB2312" w:eastAsia="楷体_GB2312" w:hint="eastAsia"/>
                <w:sz w:val="24"/>
                <w:szCs w:val="24"/>
              </w:rPr>
              <w:t>许可期限</w:t>
            </w:r>
          </w:p>
        </w:tc>
        <w:tc>
          <w:tcPr>
            <w:tcW w:w="7392" w:type="dxa"/>
            <w:gridSpan w:val="3"/>
            <w:tcBorders>
              <w:top w:val="single" w:sz="4" w:space="0" w:color="auto"/>
              <w:left w:val="single" w:sz="4" w:space="0" w:color="auto"/>
              <w:bottom w:val="single" w:sz="4" w:space="0" w:color="auto"/>
              <w:right w:val="single" w:sz="4" w:space="0" w:color="auto"/>
            </w:tcBorders>
            <w:vAlign w:val="center"/>
          </w:tcPr>
          <w:p w:rsidR="00D00044" w:rsidRDefault="00D00044" w:rsidP="00307DDF">
            <w:pPr>
              <w:ind w:firstLineChars="700" w:firstLine="1680"/>
              <w:rPr>
                <w:rFonts w:ascii="仿宋_GB2312" w:eastAsia="仿宋_GB2312"/>
                <w:color w:val="000000"/>
                <w:sz w:val="24"/>
                <w:szCs w:val="24"/>
              </w:rPr>
            </w:pPr>
            <w:r>
              <w:rPr>
                <w:rFonts w:ascii="仿宋_GB2312" w:eastAsia="仿宋_GB2312" w:hint="eastAsia"/>
                <w:color w:val="000000"/>
                <w:sz w:val="24"/>
              </w:rPr>
              <w:t>法定时限：</w:t>
            </w:r>
            <w:r>
              <w:rPr>
                <w:rFonts w:ascii="仿宋_GB2312" w:eastAsia="仿宋_GB2312" w:hint="eastAsia"/>
                <w:sz w:val="24"/>
              </w:rPr>
              <w:t>10个工作日内</w:t>
            </w:r>
          </w:p>
          <w:p w:rsidR="00D00044" w:rsidRDefault="00D00044" w:rsidP="00307DDF">
            <w:pPr>
              <w:ind w:firstLineChars="700" w:firstLine="1680"/>
              <w:rPr>
                <w:rFonts w:ascii="仿宋_GB2312" w:eastAsia="仿宋_GB2312"/>
                <w:sz w:val="24"/>
                <w:szCs w:val="24"/>
              </w:rPr>
            </w:pPr>
            <w:r>
              <w:rPr>
                <w:rFonts w:ascii="仿宋_GB2312" w:eastAsia="仿宋_GB2312" w:hint="eastAsia"/>
                <w:color w:val="000000"/>
                <w:sz w:val="24"/>
              </w:rPr>
              <w:t>承诺时限：</w:t>
            </w:r>
            <w:r>
              <w:rPr>
                <w:rFonts w:ascii="仿宋_GB2312" w:eastAsia="仿宋_GB2312" w:hint="eastAsia"/>
                <w:sz w:val="24"/>
              </w:rPr>
              <w:t>7个工作日内</w:t>
            </w:r>
          </w:p>
        </w:tc>
      </w:tr>
      <w:tr w:rsidR="00D00044" w:rsidTr="00307DDF">
        <w:trPr>
          <w:trHeight w:val="1836"/>
          <w:jc w:val="center"/>
        </w:trPr>
        <w:tc>
          <w:tcPr>
            <w:tcW w:w="1964" w:type="dxa"/>
            <w:tcBorders>
              <w:top w:val="single" w:sz="4" w:space="0" w:color="auto"/>
              <w:left w:val="single" w:sz="4" w:space="0" w:color="auto"/>
              <w:bottom w:val="single" w:sz="4" w:space="0" w:color="auto"/>
              <w:right w:val="single" w:sz="4" w:space="0" w:color="auto"/>
            </w:tcBorders>
            <w:vAlign w:val="center"/>
          </w:tcPr>
          <w:p w:rsidR="00D00044" w:rsidRPr="00C926C1" w:rsidRDefault="00D00044" w:rsidP="00307DDF">
            <w:pPr>
              <w:jc w:val="center"/>
              <w:rPr>
                <w:rFonts w:ascii="楷体_GB2312" w:eastAsia="楷体_GB2312" w:hint="eastAsia"/>
                <w:sz w:val="24"/>
                <w:szCs w:val="24"/>
              </w:rPr>
            </w:pPr>
            <w:r w:rsidRPr="00C926C1">
              <w:rPr>
                <w:rFonts w:ascii="楷体_GB2312" w:eastAsia="楷体_GB2312" w:hint="eastAsia"/>
                <w:sz w:val="24"/>
                <w:szCs w:val="24"/>
              </w:rPr>
              <w:lastRenderedPageBreak/>
              <w:t>需提交的材料</w:t>
            </w:r>
          </w:p>
        </w:tc>
        <w:tc>
          <w:tcPr>
            <w:tcW w:w="7392" w:type="dxa"/>
            <w:gridSpan w:val="3"/>
            <w:tcBorders>
              <w:top w:val="single" w:sz="4" w:space="0" w:color="auto"/>
              <w:left w:val="single" w:sz="4" w:space="0" w:color="auto"/>
              <w:bottom w:val="single" w:sz="4" w:space="0" w:color="auto"/>
              <w:right w:val="single" w:sz="4" w:space="0" w:color="auto"/>
            </w:tcBorders>
            <w:vAlign w:val="center"/>
          </w:tcPr>
          <w:p w:rsidR="00D00044" w:rsidRDefault="00D00044" w:rsidP="00307DDF">
            <w:pPr>
              <w:snapToGrid w:val="0"/>
              <w:spacing w:before="100" w:beforeAutospacing="1" w:after="100" w:afterAutospacing="1"/>
              <w:ind w:right="-36" w:firstLineChars="200" w:firstLine="480"/>
              <w:rPr>
                <w:rFonts w:ascii="仿宋_GB2312" w:eastAsia="仿宋_GB2312"/>
                <w:sz w:val="24"/>
                <w:szCs w:val="24"/>
              </w:rPr>
            </w:pPr>
            <w:r>
              <w:rPr>
                <w:rFonts w:ascii="仿宋_GB2312" w:eastAsia="仿宋_GB2312" w:hint="eastAsia"/>
                <w:sz w:val="24"/>
              </w:rPr>
              <w:t>1、《剧毒化学品购买凭证》或《剧毒化学品准购证》；2、驾驶人、押运人员的身份证、驾驶证及从事危险货物道路运输的上岗资格证等相关证明材料；3、承运单位从事危险货物道路运输的经营许可证；4、运输车辆从事危险货物道路运输的道路运输证；5、运输进出口剧毒化学品的，还需出具危险化学品进口或者出口证明。</w:t>
            </w:r>
          </w:p>
        </w:tc>
      </w:tr>
      <w:tr w:rsidR="00D00044" w:rsidTr="00307DDF">
        <w:trPr>
          <w:trHeight w:hRule="exact" w:val="615"/>
          <w:jc w:val="center"/>
        </w:trPr>
        <w:tc>
          <w:tcPr>
            <w:tcW w:w="1964" w:type="dxa"/>
            <w:tcBorders>
              <w:top w:val="single" w:sz="4" w:space="0" w:color="auto"/>
              <w:left w:val="single" w:sz="4" w:space="0" w:color="auto"/>
              <w:bottom w:val="single" w:sz="4" w:space="0" w:color="auto"/>
              <w:right w:val="single" w:sz="4" w:space="0" w:color="auto"/>
            </w:tcBorders>
            <w:vAlign w:val="center"/>
          </w:tcPr>
          <w:p w:rsidR="00D00044" w:rsidRPr="00C926C1" w:rsidRDefault="00D00044" w:rsidP="00307DDF">
            <w:pPr>
              <w:jc w:val="center"/>
              <w:rPr>
                <w:rFonts w:ascii="楷体_GB2312" w:eastAsia="楷体_GB2312" w:hint="eastAsia"/>
                <w:sz w:val="24"/>
                <w:szCs w:val="24"/>
              </w:rPr>
            </w:pPr>
            <w:r w:rsidRPr="00C926C1">
              <w:rPr>
                <w:rFonts w:ascii="楷体_GB2312" w:eastAsia="楷体_GB2312" w:hint="eastAsia"/>
                <w:sz w:val="24"/>
                <w:szCs w:val="24"/>
              </w:rPr>
              <w:t>部门处理意见</w:t>
            </w:r>
          </w:p>
        </w:tc>
        <w:tc>
          <w:tcPr>
            <w:tcW w:w="3977" w:type="dxa"/>
            <w:tcBorders>
              <w:top w:val="single" w:sz="4" w:space="0" w:color="auto"/>
              <w:left w:val="single" w:sz="4" w:space="0" w:color="auto"/>
              <w:bottom w:val="single" w:sz="4" w:space="0" w:color="auto"/>
              <w:right w:val="single" w:sz="4" w:space="0" w:color="auto"/>
            </w:tcBorders>
            <w:vAlign w:val="center"/>
          </w:tcPr>
          <w:p w:rsidR="00D00044" w:rsidRDefault="00D00044" w:rsidP="00307DDF">
            <w:pPr>
              <w:jc w:val="center"/>
              <w:rPr>
                <w:rFonts w:ascii="仿宋_GB2312" w:eastAsia="仿宋_GB2312"/>
                <w:sz w:val="24"/>
                <w:szCs w:val="24"/>
              </w:rPr>
            </w:pPr>
            <w:r>
              <w:rPr>
                <w:rFonts w:ascii="仿宋_GB2312" w:eastAsia="仿宋_GB2312" w:hint="eastAsia"/>
                <w:sz w:val="24"/>
              </w:rPr>
              <w:t>保留规范</w:t>
            </w:r>
          </w:p>
        </w:tc>
        <w:tc>
          <w:tcPr>
            <w:tcW w:w="1920" w:type="dxa"/>
            <w:tcBorders>
              <w:top w:val="single" w:sz="4" w:space="0" w:color="auto"/>
              <w:left w:val="single" w:sz="4" w:space="0" w:color="auto"/>
              <w:bottom w:val="single" w:sz="4" w:space="0" w:color="auto"/>
              <w:right w:val="single" w:sz="4" w:space="0" w:color="auto"/>
            </w:tcBorders>
            <w:vAlign w:val="center"/>
          </w:tcPr>
          <w:p w:rsidR="00D00044" w:rsidRPr="00C926C1" w:rsidRDefault="00D00044" w:rsidP="00307DDF">
            <w:pPr>
              <w:jc w:val="center"/>
              <w:rPr>
                <w:rFonts w:ascii="楷体_GB2312" w:eastAsia="楷体_GB2312" w:hint="eastAsia"/>
                <w:sz w:val="24"/>
                <w:szCs w:val="24"/>
              </w:rPr>
            </w:pPr>
            <w:r w:rsidRPr="00C926C1">
              <w:rPr>
                <w:rFonts w:ascii="楷体_GB2312" w:eastAsia="楷体_GB2312" w:hint="eastAsia"/>
                <w:sz w:val="24"/>
                <w:szCs w:val="24"/>
              </w:rPr>
              <w:t>市政府法制办</w:t>
            </w:r>
          </w:p>
          <w:p w:rsidR="00D00044" w:rsidRDefault="00D00044" w:rsidP="00307DDF">
            <w:pPr>
              <w:jc w:val="center"/>
              <w:rPr>
                <w:rFonts w:ascii="仿宋_GB2312" w:eastAsia="仿宋_GB2312"/>
                <w:sz w:val="24"/>
                <w:szCs w:val="24"/>
              </w:rPr>
            </w:pPr>
            <w:r w:rsidRPr="00C926C1">
              <w:rPr>
                <w:rFonts w:ascii="楷体_GB2312" w:eastAsia="楷体_GB2312" w:hint="eastAsia"/>
                <w:sz w:val="24"/>
                <w:szCs w:val="24"/>
              </w:rPr>
              <w:t>审查意见</w:t>
            </w:r>
          </w:p>
        </w:tc>
        <w:tc>
          <w:tcPr>
            <w:tcW w:w="1495" w:type="dxa"/>
            <w:tcBorders>
              <w:top w:val="single" w:sz="4" w:space="0" w:color="auto"/>
              <w:left w:val="single" w:sz="4" w:space="0" w:color="auto"/>
              <w:bottom w:val="single" w:sz="4" w:space="0" w:color="auto"/>
              <w:right w:val="single" w:sz="4" w:space="0" w:color="auto"/>
            </w:tcBorders>
            <w:vAlign w:val="center"/>
          </w:tcPr>
          <w:p w:rsidR="00D00044" w:rsidRDefault="00D00044" w:rsidP="00307DDF">
            <w:pPr>
              <w:rPr>
                <w:rFonts w:ascii="仿宋_GB2312" w:eastAsia="仿宋_GB2312"/>
                <w:sz w:val="24"/>
                <w:szCs w:val="24"/>
              </w:rPr>
            </w:pPr>
          </w:p>
        </w:tc>
      </w:tr>
      <w:tr w:rsidR="00D00044" w:rsidTr="00307DDF">
        <w:trPr>
          <w:trHeight w:hRule="exact" w:val="620"/>
          <w:jc w:val="center"/>
        </w:trPr>
        <w:tc>
          <w:tcPr>
            <w:tcW w:w="1964" w:type="dxa"/>
            <w:tcBorders>
              <w:top w:val="single" w:sz="4" w:space="0" w:color="auto"/>
              <w:left w:val="single" w:sz="4" w:space="0" w:color="auto"/>
              <w:bottom w:val="single" w:sz="4" w:space="0" w:color="auto"/>
              <w:right w:val="single" w:sz="4" w:space="0" w:color="auto"/>
            </w:tcBorders>
            <w:vAlign w:val="center"/>
          </w:tcPr>
          <w:p w:rsidR="00D00044" w:rsidRPr="00C926C1" w:rsidRDefault="00D00044" w:rsidP="00307DDF">
            <w:pPr>
              <w:jc w:val="center"/>
              <w:rPr>
                <w:rFonts w:ascii="楷体_GB2312" w:eastAsia="楷体_GB2312" w:hint="eastAsia"/>
                <w:sz w:val="24"/>
                <w:szCs w:val="24"/>
              </w:rPr>
            </w:pPr>
            <w:r w:rsidRPr="00C926C1">
              <w:rPr>
                <w:rFonts w:ascii="楷体_GB2312" w:eastAsia="楷体_GB2312" w:hint="eastAsia"/>
                <w:sz w:val="24"/>
                <w:szCs w:val="24"/>
              </w:rPr>
              <w:t>承办机构</w:t>
            </w:r>
          </w:p>
          <w:p w:rsidR="00D00044" w:rsidRPr="00C926C1" w:rsidRDefault="00D00044" w:rsidP="00307DDF">
            <w:pPr>
              <w:jc w:val="center"/>
              <w:rPr>
                <w:rFonts w:ascii="楷体_GB2312" w:eastAsia="楷体_GB2312" w:hint="eastAsia"/>
                <w:sz w:val="24"/>
                <w:szCs w:val="24"/>
              </w:rPr>
            </w:pPr>
            <w:r w:rsidRPr="00C926C1">
              <w:rPr>
                <w:rFonts w:ascii="楷体_GB2312" w:eastAsia="楷体_GB2312" w:hint="eastAsia"/>
                <w:sz w:val="24"/>
                <w:szCs w:val="24"/>
              </w:rPr>
              <w:t>及联系电话</w:t>
            </w:r>
          </w:p>
        </w:tc>
        <w:tc>
          <w:tcPr>
            <w:tcW w:w="7392" w:type="dxa"/>
            <w:gridSpan w:val="3"/>
            <w:tcBorders>
              <w:top w:val="single" w:sz="4" w:space="0" w:color="auto"/>
              <w:left w:val="single" w:sz="4" w:space="0" w:color="auto"/>
              <w:bottom w:val="single" w:sz="4" w:space="0" w:color="auto"/>
              <w:right w:val="single" w:sz="4" w:space="0" w:color="auto"/>
            </w:tcBorders>
            <w:vAlign w:val="center"/>
          </w:tcPr>
          <w:p w:rsidR="00D00044" w:rsidRDefault="00D00044" w:rsidP="00307DDF">
            <w:pPr>
              <w:jc w:val="center"/>
              <w:rPr>
                <w:rFonts w:ascii="仿宋_GB2312" w:eastAsia="仿宋_GB2312"/>
                <w:sz w:val="24"/>
                <w:szCs w:val="24"/>
              </w:rPr>
            </w:pPr>
            <w:r>
              <w:rPr>
                <w:rFonts w:ascii="仿宋_GB2312" w:eastAsia="仿宋_GB2312" w:hint="eastAsia"/>
                <w:sz w:val="24"/>
              </w:rPr>
              <w:t>随州市公安局交警支队秩序科  0722</w:t>
            </w:r>
            <w:r>
              <w:rPr>
                <w:rFonts w:ascii="仿宋_GB2312" w:eastAsia="仿宋_GB2312" w:hint="eastAsia"/>
                <w:b/>
                <w:sz w:val="24"/>
              </w:rPr>
              <w:t>-</w:t>
            </w:r>
            <w:r>
              <w:rPr>
                <w:rFonts w:ascii="仿宋_GB2312" w:eastAsia="仿宋_GB2312" w:hint="eastAsia"/>
                <w:color w:val="FF0000"/>
                <w:sz w:val="24"/>
              </w:rPr>
              <w:t>3592079</w:t>
            </w:r>
          </w:p>
        </w:tc>
      </w:tr>
      <w:tr w:rsidR="00D00044" w:rsidRPr="0063747C" w:rsidTr="00307DDF">
        <w:tblPrEx>
          <w:tblLook w:val="0000"/>
        </w:tblPrEx>
        <w:trPr>
          <w:trHeight w:val="776"/>
          <w:jc w:val="center"/>
        </w:trPr>
        <w:tc>
          <w:tcPr>
            <w:tcW w:w="1964" w:type="dxa"/>
          </w:tcPr>
          <w:p w:rsidR="00D00044" w:rsidRPr="00C926C1" w:rsidRDefault="00D00044" w:rsidP="00307DDF">
            <w:pPr>
              <w:jc w:val="center"/>
              <w:rPr>
                <w:rFonts w:ascii="楷体_GB2312" w:eastAsia="楷体_GB2312" w:hAnsi="仿宋" w:hint="eastAsia"/>
                <w:sz w:val="24"/>
                <w:szCs w:val="24"/>
              </w:rPr>
            </w:pPr>
            <w:r w:rsidRPr="00C926C1">
              <w:rPr>
                <w:rFonts w:ascii="楷体_GB2312" w:eastAsia="楷体_GB2312" w:hAnsi="仿宋" w:hint="eastAsia"/>
                <w:sz w:val="24"/>
                <w:szCs w:val="24"/>
              </w:rPr>
              <w:t>救济途径</w:t>
            </w:r>
          </w:p>
        </w:tc>
        <w:tc>
          <w:tcPr>
            <w:tcW w:w="7392" w:type="dxa"/>
            <w:gridSpan w:val="3"/>
          </w:tcPr>
          <w:p w:rsidR="00D00044" w:rsidRPr="0063747C" w:rsidRDefault="00D00044" w:rsidP="00307DDF">
            <w:pPr>
              <w:rPr>
                <w:rFonts w:ascii="仿宋_GB2312" w:eastAsia="仿宋_GB2312" w:hAnsi="仿宋" w:hint="eastAsia"/>
                <w:sz w:val="24"/>
              </w:rPr>
            </w:pPr>
            <w:r>
              <w:rPr>
                <w:rFonts w:ascii="仿宋_GB2312" w:eastAsia="仿宋_GB2312" w:hAnsi="仿宋" w:hint="eastAsia"/>
                <w:sz w:val="24"/>
              </w:rPr>
              <w:t xml:space="preserve">    </w:t>
            </w:r>
            <w:r>
              <w:rPr>
                <w:rFonts w:ascii="仿宋_GB2312" w:eastAsia="仿宋_GB2312" w:hint="eastAsia"/>
                <w:sz w:val="24"/>
              </w:rPr>
              <w:t>自知道具体行政行为之日起六十日内随州市人民政府或省公安厅申请复议，或三个月之内向人民法院提起行政诉讼。</w:t>
            </w:r>
          </w:p>
        </w:tc>
      </w:tr>
    </w:tbl>
    <w:p w:rsidR="00F92F83" w:rsidRDefault="00F92F83"/>
    <w:sectPr w:rsidR="00F92F83" w:rsidSect="00F92F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0044"/>
    <w:rsid w:val="00D00044"/>
    <w:rsid w:val="00F92F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04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785</Characters>
  <Application>Microsoft Office Word</Application>
  <DocSecurity>0</DocSecurity>
  <Lines>6</Lines>
  <Paragraphs>1</Paragraphs>
  <ScaleCrop>false</ScaleCrop>
  <Company>CHINA</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2020-11-18T01:19:00Z</dcterms:created>
  <dcterms:modified xsi:type="dcterms:W3CDTF">2020-11-18T01:19:00Z</dcterms:modified>
</cp:coreProperties>
</file>